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Classroom Summaries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Junior class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Students seem to be learning English vocabulary, which they seem to know pretty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Students seem to excel in learning; the class atmosphere seems to help the way students learn.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Senior class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Students seem well educated, pay very good attention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They seem to be learning about how to conduct a good speech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classroom atmosphere seems very well for learning; seniors look very interested in the class 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Seniors seem very interested in the task in hand.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Seniors engage in classroom discussions with the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Seniors begin their senior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Senior class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Different classroom atmosphere, senior class seems more e talkative and more out going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Students discuss the video with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Seniors begin their senior presentations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Junior Class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Students seem very talkative and very engaged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Students seem to work in groups, to complete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Teacher provides a good atmosphere for students to engage in reading and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Students work well in a noisy environment, very productive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Senior Class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Seniors seem ready to learn, about the speeches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Classroom atmosphere is nice and quiet and students are ready to learn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Students seem to be able to handle watching videos and taking notes on the matter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Seniors engage in debate, regarding the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Seniors began their presentations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Response to questions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Question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some key factors and skills needed for your line of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Communication skills, (students &amp; teachers) patience with others, organization, tech skills, being able to plan, forward and backwards.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2.   How Important are Grades/GPA for obtaining a job in this field?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Its best to have a good GPA, grades so you can help and understand the material better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3. What is the most challenging part of your job?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Dealing with the multiple hats, (different responsibilities) be the supportive person in a student’s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4. How did you get started in this field?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was inspired by another teacher, made me want to teach and show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5. What inspired you to choose this career?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My own love of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6.  what are the basic prerequisites for job in this field?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Have the college degree, a degree in a certain area, and teacher training and state credentials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7.  How has this career affected your life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It makes a wonderful experience, being able to deal with people because you have to practice. It also takes a lot of your personal time.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8. Do you take work Home?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All the time, carry two bags back and forth, towards end of semester it becomes more and more stuff, sometime there is too much work and not enough sleep.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9. What advice do you have for a person aspiring to enter your career field?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Don’t go into it for the money, You have to love the job, because payment isn’t a lot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10. What is something that inspires you?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If you don’t like the weather, stay for a minute and watch it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